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36A9" w14:textId="7EED00FF" w:rsidR="00B97A45" w:rsidRPr="00B97A45" w:rsidRDefault="00B97A45" w:rsidP="004E3F7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7A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14 Лек Бизнес коммуникацияны инвестициялау моделі  </w:t>
      </w:r>
    </w:p>
    <w:p w14:paraId="654C3FD4" w14:textId="34FB25C7" w:rsidR="00B97A45" w:rsidRPr="00B97A45" w:rsidRDefault="00B97A45" w:rsidP="00B97A45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7A45">
        <w:rPr>
          <w:rFonts w:ascii="Times New Roman" w:hAnsi="Times New Roman" w:cs="Times New Roman"/>
          <w:b/>
          <w:bCs/>
          <w:sz w:val="28"/>
          <w:szCs w:val="28"/>
          <w:lang w:val="kk-KZ"/>
        </w:rPr>
        <w:t>14 Лек Сөздің коммуникациялық үрдісі</w:t>
      </w:r>
    </w:p>
    <w:p w14:paraId="1E00DD28" w14:textId="77777777" w:rsidR="00B97A45" w:rsidRDefault="00B97A45" w:rsidP="004E3F73">
      <w:pPr>
        <w:ind w:firstLine="720"/>
        <w:jc w:val="both"/>
      </w:pPr>
    </w:p>
    <w:p w14:paraId="065FFDB4" w14:textId="47F1B02F" w:rsidR="004E3F73" w:rsidRDefault="004E3F73" w:rsidP="004E3F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сигналдарын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қабылданғандықтан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, Америка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ғалымдарының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еңбектерінде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өтілді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сигналдарын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жүргізілуде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Адам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басқаша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сипаттауға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К. Шеннон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теорияға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теорияға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құндылығымен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сипаттауға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сипаттаудың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оны сигнал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акустикалық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тербелістер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танылады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диктордың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миында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абстрактілі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позицияда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>.</w:t>
      </w:r>
    </w:p>
    <w:p w14:paraId="39EDECF7" w14:textId="4259B420" w:rsidR="00AF352C" w:rsidRPr="004E3F73" w:rsidRDefault="004E3F73" w:rsidP="004E3F73">
      <w:pPr>
        <w:ind w:firstLine="720"/>
        <w:jc w:val="both"/>
      </w:pPr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акустикалық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тербелісіне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сигналдары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дискретті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таңбалар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ұсынылуы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сигналдары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құрылымдалған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белгілер-фонемалар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[1].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cөйлеу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корпустары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корпустарын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технологиясының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қуатының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прогрессивті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өсуі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ғалымдарға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статикалық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фонетикалық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жетістіктер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корпустарына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арттырды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зерттеушілер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бірліктерінің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акустикалық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нұсқаларына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жазуда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микрофонның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контекстік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вариация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жүйесінен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спикердің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73">
        <w:rPr>
          <w:rFonts w:ascii="Times New Roman" w:hAnsi="Times New Roman" w:cs="Times New Roman"/>
          <w:sz w:val="28"/>
          <w:szCs w:val="28"/>
        </w:rPr>
        <w:t>көздер</w:t>
      </w:r>
      <w:proofErr w:type="spellEnd"/>
      <w:r w:rsidRPr="004E3F73">
        <w:rPr>
          <w:rFonts w:ascii="Times New Roman" w:hAnsi="Times New Roman" w:cs="Times New Roman"/>
          <w:sz w:val="28"/>
          <w:szCs w:val="28"/>
        </w:rPr>
        <w:t xml:space="preserve"> бар</w:t>
      </w:r>
      <w:r>
        <w:t>.</w:t>
      </w:r>
    </w:p>
    <w:sectPr w:rsidR="00AF352C" w:rsidRPr="004E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B3"/>
    <w:rsid w:val="004E3F73"/>
    <w:rsid w:val="005D01E1"/>
    <w:rsid w:val="00A71AB3"/>
    <w:rsid w:val="00AF352C"/>
    <w:rsid w:val="00B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7254"/>
  <w15:chartTrackingRefBased/>
  <w15:docId w15:val="{A1A815AA-F476-41A6-B01A-BD4B7F4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E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2022-09-29T20:09:00Z</dcterms:created>
  <dcterms:modified xsi:type="dcterms:W3CDTF">2022-09-29T20:29:00Z</dcterms:modified>
</cp:coreProperties>
</file>